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01C42806" w14:textId="01E4A9DD" w:rsidR="00D61739" w:rsidRPr="001E4C21" w:rsidRDefault="00D61739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971F1B">
        <w:rPr>
          <w:rFonts w:ascii="Cambria" w:hAnsi="Cambria"/>
          <w:b/>
          <w:bCs/>
          <w:sz w:val="20"/>
          <w:szCs w:val="20"/>
          <w:lang w:val="hu-HU"/>
        </w:rPr>
        <w:t>Elektrokémia</w:t>
      </w:r>
    </w:p>
    <w:p w14:paraId="7C626D1F" w14:textId="58C2CC12" w:rsidR="005233CB" w:rsidRPr="00971F1B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971F1B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971F1B">
        <w:rPr>
          <w:rFonts w:ascii="Cambria" w:hAnsi="Cambria" w:cs="Times New Roman"/>
          <w:sz w:val="22"/>
          <w:szCs w:val="22"/>
          <w:lang w:val="hu-HU"/>
        </w:rPr>
        <w:t xml:space="preserve"> </w:t>
      </w:r>
      <w:bookmarkStart w:id="0" w:name="_Hlk225457663"/>
      <w:r w:rsidR="00971F1B" w:rsidRPr="00971F1B">
        <w:rPr>
          <w:rFonts w:ascii="Cambria" w:hAnsi="Cambria"/>
          <w:b/>
          <w:bCs/>
          <w:lang w:val="hu-HU"/>
        </w:rPr>
        <w:t>2026-27</w:t>
      </w:r>
      <w:bookmarkEnd w:id="0"/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971F1B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971F1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</w:t>
            </w:r>
            <w:proofErr w:type="spellEnd"/>
            <w:r w:rsidRPr="00971F1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D51618" w:rsidRPr="001E4C21" w14:paraId="611C80E3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D51618" w:rsidRPr="001E4C21" w:rsidRDefault="00D51618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1.2.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1B10731B" w14:textId="7361C175" w:rsidR="00D51618" w:rsidRPr="00971F1B" w:rsidRDefault="00971F1B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Kémia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és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Vegyészmérnöki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Kar</w:t>
            </w:r>
            <w:proofErr w:type="spellEnd"/>
          </w:p>
        </w:tc>
      </w:tr>
      <w:tr w:rsidR="00D51618" w:rsidRPr="001E4C21" w14:paraId="3159546E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1.3.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E071910" w14:textId="3ACFE3A7" w:rsidR="00D51618" w:rsidRPr="00971F1B" w:rsidRDefault="00971F1B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Magyar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Kémia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és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Vegyészmérnöki</w:t>
            </w:r>
            <w:proofErr w:type="spellEnd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Intézet</w:t>
            </w:r>
            <w:proofErr w:type="spellEnd"/>
          </w:p>
        </w:tc>
      </w:tr>
      <w:tr w:rsidR="00971F1B" w:rsidRPr="001E4C21" w14:paraId="26CE6A4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971F1B" w:rsidRPr="001E4C21" w:rsidRDefault="00971F1B" w:rsidP="00971F1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293D1153" w14:textId="4CCE65A8" w:rsidR="00971F1B" w:rsidRPr="00971F1B" w:rsidRDefault="00971F1B" w:rsidP="00971F1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Kémia</w:t>
            </w:r>
            <w:proofErr w:type="spellEnd"/>
          </w:p>
        </w:tc>
      </w:tr>
      <w:tr w:rsidR="00971F1B" w:rsidRPr="001E4C21" w14:paraId="2FD8BC18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971F1B" w:rsidRPr="001E4C21" w:rsidRDefault="00971F1B" w:rsidP="00971F1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3E892EE4" w14:textId="001380F5" w:rsidR="00971F1B" w:rsidRPr="00971F1B" w:rsidRDefault="00971F1B" w:rsidP="00971F1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Alapképzés</w:t>
            </w:r>
          </w:p>
        </w:tc>
      </w:tr>
      <w:tr w:rsidR="00971F1B" w:rsidRPr="001E4C21" w14:paraId="34D96CCB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971F1B" w:rsidRPr="001E4C21" w:rsidRDefault="00971F1B" w:rsidP="00971F1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349E380F" w14:textId="251EC5A9" w:rsidR="00971F1B" w:rsidRPr="00971F1B" w:rsidRDefault="00971F1B" w:rsidP="00971F1B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971F1B">
              <w:rPr>
                <w:rFonts w:ascii="Cambria" w:eastAsia="Times New Roman" w:hAnsi="Cambria" w:cs="Times New Roman"/>
                <w:sz w:val="20"/>
                <w:lang w:eastAsia="zh-CN"/>
              </w:rPr>
              <w:t>Kémia</w:t>
            </w:r>
            <w:proofErr w:type="spellEnd"/>
          </w:p>
        </w:tc>
      </w:tr>
      <w:tr w:rsidR="00971F1B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971F1B" w:rsidRPr="001E4C21" w:rsidRDefault="00971F1B" w:rsidP="00971F1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2D05EB29" w:rsidR="00971F1B" w:rsidRPr="00971F1B" w:rsidRDefault="00971F1B" w:rsidP="00971F1B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971F1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Nappali</w:t>
            </w:r>
            <w:proofErr w:type="spellEnd"/>
            <w:r w:rsidRPr="00971F1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 </w:t>
            </w:r>
            <w:proofErr w:type="spellStart"/>
            <w:r w:rsidRPr="00971F1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>képzés</w:t>
            </w:r>
            <w:proofErr w:type="spellEnd"/>
            <w:r w:rsidRPr="00971F1B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 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971F1B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971F1B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39A3F2B2" w:rsidR="008F5E28" w:rsidRPr="00971F1B" w:rsidRDefault="00971F1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Elektrokémia 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971F1B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0836F6F2" w:rsidR="008F5E28" w:rsidRPr="00971F1B" w:rsidRDefault="00971F1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CLM 2035 </w:t>
            </w:r>
          </w:p>
        </w:tc>
      </w:tr>
      <w:tr w:rsidR="008F5E28" w:rsidRPr="00971F1B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971F1B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67363DD3" w:rsidR="008F5E28" w:rsidRPr="00971F1B" w:rsidRDefault="00971F1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val="hu-HU" w:eastAsia="zh-CN"/>
              </w:rPr>
              <w:t>dr. Szabó Gabriella Stefánia, docens</w:t>
            </w:r>
          </w:p>
        </w:tc>
      </w:tr>
      <w:tr w:rsidR="008F5E28" w:rsidRPr="00971F1B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971F1B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486096D4" w:rsidR="008F5E28" w:rsidRPr="00971F1B" w:rsidRDefault="00971F1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val="hu-HU" w:eastAsia="zh-CN"/>
              </w:rPr>
              <w:t>dr. ing. Szőke Árpád Ferenc, adjunktus</w:t>
            </w:r>
          </w:p>
        </w:tc>
      </w:tr>
      <w:tr w:rsidR="00957F04" w:rsidRPr="00971F1B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971F1B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29E1392E" w:rsidR="00957F04" w:rsidRPr="00971F1B" w:rsidRDefault="00971F1B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971F1B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405B5069" w:rsidR="00957F04" w:rsidRPr="00971F1B" w:rsidRDefault="00971F1B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971F1B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957F04" w:rsidRPr="00971F1B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971F1B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971F1B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971F1B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971F1B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971F1B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971F1B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522460DC" w:rsidR="00957F04" w:rsidRPr="00971F1B" w:rsidRDefault="00971F1B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971F1B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971F1B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971F1B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971F1B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971F1B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971F1B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971F1B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971F1B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58A4B641" w:rsidR="002D19B2" w:rsidRPr="00971F1B" w:rsidRDefault="00971F1B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971F1B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melyből</w:t>
            </w:r>
            <w:r w:rsidR="002D19B2"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: 3.2. </w:t>
            </w: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41F0CFC1" w:rsidR="002D19B2" w:rsidRPr="00971F1B" w:rsidRDefault="00971F1B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971F1B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3.3. </w:t>
            </w:r>
            <w:r w:rsidR="00110682"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4E5EE76B" w:rsidR="002D19B2" w:rsidRPr="00971F1B" w:rsidRDefault="00971F1B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971F1B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971F1B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971F1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31E15E0A" w:rsidR="004E578B" w:rsidRPr="00971F1B" w:rsidRDefault="00971F1B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971F1B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FF0000"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3B82DD8E" w:rsidR="004E578B" w:rsidRPr="00971F1B" w:rsidRDefault="00971F1B" w:rsidP="00971F1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971F1B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432BF3EE" w:rsidR="004E578B" w:rsidRPr="00971F1B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971F1B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971F1B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971F1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971F1B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67F80AD9" w:rsidR="00117B5A" w:rsidRPr="001E4C21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6FFC3E08" w:rsidR="00117B5A" w:rsidRPr="001E4C21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6F87E7FE" w:rsidR="00117B5A" w:rsidRPr="001E4C21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25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4D1B1961" w:rsidR="0054456A" w:rsidRPr="001E4C21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23A98830" w:rsidR="0054456A" w:rsidRPr="001E4C21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1BDF8F97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39DA6D22" w:rsidR="0054456A" w:rsidRPr="001E4C21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54E90067" w:rsidR="00467ACB" w:rsidRPr="001E4C21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79E92788" w:rsidR="00467ACB" w:rsidRPr="001E4C21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009E90A9" w:rsidR="00467ACB" w:rsidRPr="001E4C21" w:rsidRDefault="00971F1B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41B6EF04" w:rsidR="00221B6D" w:rsidRPr="00971F1B" w:rsidRDefault="00971F1B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proofErr w:type="spellStart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62D1F6DC" w:rsidR="00221B6D" w:rsidRPr="00971F1B" w:rsidRDefault="00971F1B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971F1B">
              <w:rPr>
                <w:rFonts w:ascii="Cambria" w:eastAsia="Times New Roman" w:hAnsi="Cambria" w:cs="Times New Roman"/>
                <w:sz w:val="20"/>
                <w:lang w:val="hu-HU" w:eastAsia="zh-CN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542CD96" w14:textId="506D764F" w:rsidR="00B1403F" w:rsidRPr="00B1403F" w:rsidRDefault="00B1403F" w:rsidP="00B1403F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A1050">
              <w:rPr>
                <w:rFonts w:ascii="Cambria" w:eastAsia="Times New Roman" w:hAnsi="Cambria" w:cs="Times New Roman"/>
                <w:sz w:val="20"/>
                <w:lang w:val="hu-HU" w:eastAsia="zh-CN"/>
              </w:rPr>
              <w:t>A hallgatók a kurzusokon való részvételükhöz minden alkalommal rendelkezésre bocsátott segédanyagokat kapnak.</w:t>
            </w:r>
          </w:p>
          <w:p w14:paraId="18D25A3F" w14:textId="02BC84E4" w:rsidR="00844EAD" w:rsidRPr="00971F1B" w:rsidRDefault="00971F1B" w:rsidP="00B1403F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hallgatók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kikapcsolt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mobiltelefonnal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jelenjenek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meg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az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előadáson</w:t>
            </w:r>
            <w:proofErr w:type="spellEnd"/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lastRenderedPageBreak/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336DB89C" w14:textId="77777777" w:rsidR="00971F1B" w:rsidRPr="009C4776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Laboratóriumi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tevékenység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alkalmával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köpeny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és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kesztyű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viselete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kötelező</w:t>
            </w:r>
            <w:proofErr w:type="spellEnd"/>
          </w:p>
          <w:p w14:paraId="13500AB9" w14:textId="23586DD1" w:rsidR="00971F1B" w:rsidRPr="009C4776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Nem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hagyhatnak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felügyelet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nélkül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üzemben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levő</w:t>
            </w:r>
            <w:proofErr w:type="spellEnd"/>
            <w:r w:rsidR="003D453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készüléket</w:t>
            </w:r>
            <w:proofErr w:type="spellEnd"/>
          </w:p>
          <w:p w14:paraId="00B80AB7" w14:textId="77777777" w:rsidR="00971F1B" w:rsidRPr="009C4776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Étkezni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tilos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a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laboratóriumban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a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tevékenység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ideje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alatt</w:t>
            </w:r>
            <w:proofErr w:type="spellEnd"/>
          </w:p>
          <w:p w14:paraId="2F7FC81A" w14:textId="77777777" w:rsidR="00971F1B" w:rsidRPr="009C4776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tevékenységre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az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elvégzendő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gyakorlat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elméleti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részéből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felkészülve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jöjjenek</w:t>
            </w:r>
            <w:proofErr w:type="spellEnd"/>
          </w:p>
          <w:p w14:paraId="542C5B12" w14:textId="77777777" w:rsidR="00971F1B" w:rsidRPr="003A416E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Az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adatok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feldolgozását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és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az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ábrákat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legkésőbb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proofErr w:type="spellStart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>egy</w:t>
            </w:r>
            <w:proofErr w:type="spellEnd"/>
            <w:r w:rsidRPr="009C477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>hét elteltével bemutatni</w:t>
            </w:r>
          </w:p>
          <w:p w14:paraId="44AEADC6" w14:textId="77777777" w:rsidR="00971F1B" w:rsidRPr="003A416E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>Elvárt a pontos megjelenés</w:t>
            </w:r>
          </w:p>
          <w:p w14:paraId="7C4D5A32" w14:textId="77777777" w:rsidR="00971F1B" w:rsidRPr="003A416E" w:rsidRDefault="00971F1B" w:rsidP="00971F1B">
            <w:pPr>
              <w:pStyle w:val="ListParagraph"/>
              <w:keepNext/>
              <w:numPr>
                <w:ilvl w:val="0"/>
                <w:numId w:val="9"/>
              </w:numPr>
              <w:suppressAutoHyphens/>
              <w:spacing w:after="0" w:line="240" w:lineRule="auto"/>
              <w:ind w:left="220" w:hanging="220"/>
              <w:contextualSpacing w:val="0"/>
              <w:outlineLvl w:val="1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A hallgatók kikapcsolt mobiltelefonnal jelenjenek meg </w:t>
            </w:r>
          </w:p>
          <w:p w14:paraId="463920CD" w14:textId="5BEBA11D" w:rsidR="00844EAD" w:rsidRPr="00971F1B" w:rsidRDefault="00971F1B" w:rsidP="00971F1B">
            <w:pPr>
              <w:pStyle w:val="ListParagraph"/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A416E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szemináriumon és laborgyakorlaton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603EA9E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55138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63074315" w14:textId="6F13B043" w:rsidR="00ED2FBF" w:rsidRPr="00E05C7D" w:rsidRDefault="0013189F" w:rsidP="00E05C7D">
            <w:pPr>
              <w:pStyle w:val="Default"/>
              <w:rPr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 kémiával kapcsolatos tudományos ismereteket alkalmazza új ismeretek vagy termékek fejlesztésére a minőség és a folyamatszabályozás javítása érdekében.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2C4FB606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386C7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4</w:t>
            </w:r>
          </w:p>
        </w:tc>
        <w:tc>
          <w:tcPr>
            <w:tcW w:w="8931" w:type="dxa"/>
            <w:vAlign w:val="center"/>
          </w:tcPr>
          <w:p w14:paraId="556255AF" w14:textId="704F5124" w:rsidR="0055138F" w:rsidRPr="002B4503" w:rsidRDefault="0013189F" w:rsidP="002B4503">
            <w:pPr>
              <w:pStyle w:val="Default"/>
              <w:rPr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Alkalmazzon biztonsági eljárásokat a laboratóriumban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13189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5ABAC91" w:rsidR="0013189F" w:rsidRPr="001E4C21" w:rsidRDefault="0013189F" w:rsidP="0013189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CP5</w:t>
            </w:r>
          </w:p>
        </w:tc>
        <w:tc>
          <w:tcPr>
            <w:tcW w:w="8931" w:type="dxa"/>
            <w:vAlign w:val="center"/>
          </w:tcPr>
          <w:p w14:paraId="663C4628" w14:textId="7572D4A1" w:rsidR="0013189F" w:rsidRPr="00E05C7D" w:rsidRDefault="0013189F" w:rsidP="0013189F">
            <w:pPr>
              <w:pStyle w:val="Default"/>
              <w:rPr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Vegyipari termékek fejlesztése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13189F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014B68A7" w:rsidR="0013189F" w:rsidRPr="001E4C21" w:rsidRDefault="0013189F" w:rsidP="0013189F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8931" w:type="dxa"/>
            <w:vAlign w:val="center"/>
          </w:tcPr>
          <w:p w14:paraId="211BD10B" w14:textId="006B0FDD" w:rsidR="0013189F" w:rsidRPr="00E05C7D" w:rsidRDefault="0013189F" w:rsidP="0013189F">
            <w:pPr>
              <w:pStyle w:val="Default"/>
              <w:rPr>
                <w:sz w:val="20"/>
                <w:szCs w:val="20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Tevékenységek végrehajtása multidiszciplináris csapatban, interperszonális kommunikációs készségek felhasználásával a kitűzött célok elérése érdekében.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13189F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5242E16E" w:rsidR="0013189F" w:rsidRPr="001E4C21" w:rsidRDefault="0013189F" w:rsidP="0013189F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 xml:space="preserve">3, </w:t>
            </w: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7</w:t>
            </w:r>
          </w:p>
        </w:tc>
        <w:tc>
          <w:tcPr>
            <w:tcW w:w="4678" w:type="dxa"/>
            <w:vAlign w:val="center"/>
          </w:tcPr>
          <w:p w14:paraId="6AC6F0D0" w14:textId="2E38DE19" w:rsidR="0013189F" w:rsidRPr="001E4C21" w:rsidRDefault="0013189F" w:rsidP="0013189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megérti és kidolgozza a fizikai-kémiai elemzési stratégiákat az analitikai elválasztási technikák spektroszkópiai, számítási módszerekkel és </w:t>
            </w:r>
            <w:proofErr w:type="spellStart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>kemometriai</w:t>
            </w:r>
            <w:proofErr w:type="spellEnd"/>
            <w:r w:rsidRPr="00C021FD">
              <w:rPr>
                <w:rFonts w:ascii="Cambria" w:hAnsi="Cambria"/>
                <w:sz w:val="20"/>
                <w:szCs w:val="20"/>
                <w:lang w:val="hu-HU"/>
              </w:rPr>
              <w:t xml:space="preserve"> koncepciókkal való integrálásával a kémiai vegyületek azonosítása, mennyiségi meghatározása és jellemzése érdekében.</w:t>
            </w:r>
          </w:p>
        </w:tc>
        <w:tc>
          <w:tcPr>
            <w:tcW w:w="4253" w:type="dxa"/>
            <w:vAlign w:val="center"/>
          </w:tcPr>
          <w:p w14:paraId="4752F20B" w14:textId="4D87CA19" w:rsidR="0013189F" w:rsidRPr="001E4C21" w:rsidRDefault="0013189F" w:rsidP="0013189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kísérleteket és számítási meghatározásokat végez a kémiai szerkezet-reaktivitás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összefüggésének</w:t>
            </w:r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 meghatározása érdekében, a kapott adatok felhasználásával </w:t>
            </w:r>
            <w:proofErr w:type="spellStart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>előrejelzi</w:t>
            </w:r>
            <w:proofErr w:type="spellEnd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 xml:space="preserve"> az új kémiai kombinációk fizikai-kémiai tulajdonságait és lehetséges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felhasználásukat</w:t>
            </w:r>
            <w:proofErr w:type="gramStart"/>
            <w:r w:rsidRPr="00EC4CE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D1759C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proofErr w:type="gramEnd"/>
          </w:p>
        </w:tc>
      </w:tr>
    </w:tbl>
    <w:p w14:paraId="64396B47" w14:textId="77777777" w:rsidR="006706A9" w:rsidRPr="001E4C21" w:rsidRDefault="006706A9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125A6062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58E0DD6E" w:rsidR="00BA46D7" w:rsidRPr="00091638" w:rsidRDefault="006706A9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91638">
              <w:rPr>
                <w:rFonts w:ascii="Cambria" w:eastAsia="Times New Roman" w:hAnsi="Cambria" w:cs="Times New Roman"/>
                <w:sz w:val="20"/>
                <w:lang w:val="hu-HU" w:eastAsia="zh-CN"/>
              </w:rPr>
              <w:t>1. A hallgatók megismertetése az elektrokémiai alapfogalmakkal, elvekkel tételekkel és számítási módszerekkel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53A14C60" w:rsidR="00BA46D7" w:rsidRPr="00091638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6706A9" w:rsidRPr="00091638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elektrolit oldatokkal kapcsolatos elméleti ismeretek megszerzése: ezek: az ion-oldószer, ion-ion kölcsönhatás</w:t>
            </w:r>
            <w:r w:rsidR="00F17966" w:rsidRPr="00091638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6190198F" w:rsidR="00BA46D7" w:rsidRPr="00091638" w:rsidRDefault="009A49DC" w:rsidP="00F17966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pt-BR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 xml:space="preserve">3. </w:t>
            </w:r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Az elektródapotenciállal, az elektródok típusaival, a </w:t>
            </w:r>
            <w:proofErr w:type="spellStart"/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galváncellákkal</w:t>
            </w:r>
            <w:proofErr w:type="spellEnd"/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és az elektrolízissel kapcsolatos ismeretek elsajátítása.</w:t>
            </w:r>
          </w:p>
        </w:tc>
      </w:tr>
      <w:tr w:rsidR="009A49DC" w:rsidRPr="003B509C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0398337C" w:rsidR="009A49DC" w:rsidRPr="00091638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6706A9" w:rsidRPr="00091638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elektródkinetika alapelveinek, tételeinek és számítási módszereinek megismerése és felismerése</w:t>
            </w:r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091638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="002C22AA" w:rsidRPr="00091638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6B6C33D7" w:rsidR="009A49DC" w:rsidRPr="00091638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Az elektrokémiai rendszerek</w:t>
            </w:r>
            <w:r w:rsidR="00091638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ben</w:t>
            </w:r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="00091638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előforduló jelenségek </w:t>
            </w:r>
            <w:r w:rsidR="006706A9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matematikai leírásának képesség</w:t>
            </w:r>
            <w:r w:rsidR="00091638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e.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73BC761F" w:rsidR="009A49DC" w:rsidRPr="00091638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091638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Az elektródapotenciálok, az elektromotoros erő és az elektrolízis során keletkező anyagmennyiséggel kapcsolatos számítások elvégzése.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504D2D96" w:rsidR="009A49DC" w:rsidRPr="00091638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091638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</w:t>
            </w:r>
            <w:proofErr w:type="spellStart"/>
            <w:r w:rsidR="00091638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Tafel</w:t>
            </w:r>
            <w:proofErr w:type="spellEnd"/>
            <w:r w:rsidR="00091638" w:rsidRPr="00091638">
              <w:rPr>
                <w:rFonts w:ascii="Cambria" w:hAnsi="Cambria"/>
                <w:bCs/>
                <w:sz w:val="20"/>
                <w:szCs w:val="20"/>
                <w:lang w:val="hu-HU"/>
              </w:rPr>
              <w:t>-összefüggés alkalmazása kísérleti adatok értelmezésében, túlfeszültség és áramsűrűség számítása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5197"/>
        <w:gridCol w:w="1515"/>
      </w:tblGrid>
      <w:tr w:rsidR="008C28C6" w:rsidRPr="001E4C21" w14:paraId="719F4FC9" w14:textId="77777777" w:rsidTr="007A4444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5197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515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7A4444" w:rsidRPr="001E4C21" w14:paraId="1B26AD4C" w14:textId="77777777" w:rsidTr="007A4444">
        <w:trPr>
          <w:trHeight w:val="397"/>
        </w:trPr>
        <w:tc>
          <w:tcPr>
            <w:tcW w:w="3779" w:type="dxa"/>
          </w:tcPr>
          <w:p w14:paraId="07C4D1B3" w14:textId="4ECBBA7B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8.1.1. Bevezető alapfogalmak. Elektrokémiai rendszer (elektrolit, elektród, galvánelem). Történeti áttekintés.</w:t>
            </w:r>
          </w:p>
        </w:tc>
        <w:tc>
          <w:tcPr>
            <w:tcW w:w="5197" w:type="dxa"/>
          </w:tcPr>
          <w:p w14:paraId="24AD8749" w14:textId="78BDEFA6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vAlign w:val="center"/>
          </w:tcPr>
          <w:p w14:paraId="302BCB65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6A0748C4" w14:textId="77777777" w:rsidTr="007A4444">
        <w:trPr>
          <w:trHeight w:val="397"/>
        </w:trPr>
        <w:tc>
          <w:tcPr>
            <w:tcW w:w="3779" w:type="dxa"/>
          </w:tcPr>
          <w:p w14:paraId="35D2FAA7" w14:textId="4A6C4AA4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8.1.2. Elektrolit oldatok: ion-oldószer, ion-ion kölcsönhatás.</w:t>
            </w:r>
          </w:p>
        </w:tc>
        <w:tc>
          <w:tcPr>
            <w:tcW w:w="5197" w:type="dxa"/>
          </w:tcPr>
          <w:p w14:paraId="79E69B6D" w14:textId="377845FA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vAlign w:val="center"/>
          </w:tcPr>
          <w:p w14:paraId="1EE59EBC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5238961B" w14:textId="77777777" w:rsidTr="007A4444">
        <w:trPr>
          <w:trHeight w:val="397"/>
        </w:trPr>
        <w:tc>
          <w:tcPr>
            <w:tcW w:w="3779" w:type="dxa"/>
          </w:tcPr>
          <w:p w14:paraId="347F896E" w14:textId="5D1D5E41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8.1.3. Transzport folyamatok: diffúzió, elektrolit oldatok vezetőképessége, átviteli szám.</w:t>
            </w:r>
          </w:p>
        </w:tc>
        <w:tc>
          <w:tcPr>
            <w:tcW w:w="5197" w:type="dxa"/>
          </w:tcPr>
          <w:p w14:paraId="1BC80EF7" w14:textId="4AB5CCF6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vAlign w:val="center"/>
          </w:tcPr>
          <w:p w14:paraId="64F2D093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49D69DDC" w14:textId="77777777" w:rsidTr="007A4444">
        <w:trPr>
          <w:trHeight w:val="397"/>
        </w:trPr>
        <w:tc>
          <w:tcPr>
            <w:tcW w:w="3779" w:type="dxa"/>
          </w:tcPr>
          <w:p w14:paraId="5FE36991" w14:textId="2D7B4677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8.1.4. Elektromos kettős réteg, elektrokinetikus jelenségek.</w:t>
            </w:r>
          </w:p>
        </w:tc>
        <w:tc>
          <w:tcPr>
            <w:tcW w:w="5197" w:type="dxa"/>
          </w:tcPr>
          <w:p w14:paraId="3255BEC3" w14:textId="6D4B07F0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vAlign w:val="center"/>
          </w:tcPr>
          <w:p w14:paraId="1E840593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762DF0F2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103134ED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8.1.5. Elektródpotenciál.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Nernst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egyenlet.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34B" w14:textId="4AC82072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77DBD82F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23671B13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8.1.6. Elektródok típusai: elsőfajú, másodfajú,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redoxi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elektródok, ion-szelektív elektródok.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671" w14:textId="45866E1C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67BCA5CD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6249BA5E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8.1.7. Galvánelemek: termodinamikai jellemzők, standard elemek, koncentrációs elemek (átvitellel és átvitel nélküli).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D47" w14:textId="417F87E8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5061504F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7D0B8803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8.1.8. Elektromotoros erő mérésének alkalmazásai: analitikai felhasználás (pH, oldhatósági szorzat, savállandó) aktivitási állandó meghatározása.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010" w14:textId="3E6DC7E3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565D824A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12E4" w14:textId="4C8CECCF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8.1.9. Elektrolízis és törvényei.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AEE" w14:textId="55658EC0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E57B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643CB6F9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BB9" w14:textId="1A0C519B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8.1.10. Elektródkinetika: Butler-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Volmer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egyenlet.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8FC4" w14:textId="65A36246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1796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7CC4B088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75BC" w14:textId="4039E55B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8.1.11.Túlfeszültség típusai.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5B27" w14:textId="0820B086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C74E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06D380AF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79E3" w14:textId="7C508376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8.1.12. Fémek elektromos leválasztása és alkalmazásuk.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E9D" w14:textId="37D03895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357B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5721F1D7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196D" w14:textId="3669103A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8.1.13 Elektrokémiai vizsgálati módszerek.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40FE" w14:textId="77A045B4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144F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4AFB817E" w14:textId="77777777" w:rsidTr="007A444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3014" w14:textId="53E2A32D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8.1.14. Elektrokémiai szenzorok.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4822" w14:textId="389AD39C" w:rsidR="007A4444" w:rsidRPr="00E625F5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Levezetés,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modellezés, beszélgetés.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0429" w14:textId="77777777" w:rsidR="007A4444" w:rsidRPr="001E4C21" w:rsidRDefault="007A4444" w:rsidP="007A4444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7A4444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0162111D" w14:textId="77777777" w:rsidR="007A4444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49C6BB7" w14:textId="77777777" w:rsidR="007A4444" w:rsidRPr="00623EBD" w:rsidRDefault="007A4444" w:rsidP="007A444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L.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Oniciu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şi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E.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Constantinescu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</w:t>
            </w:r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„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Electrochimie</w:t>
            </w:r>
            <w:proofErr w:type="spellEnd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şi</w:t>
            </w:r>
            <w:proofErr w:type="spellEnd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coroziune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”,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Ed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.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did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.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şi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pedag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.,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Bucureşti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, 1982.</w:t>
            </w:r>
          </w:p>
          <w:p w14:paraId="7FDD06BF" w14:textId="77777777" w:rsidR="007A4444" w:rsidRPr="00623EBD" w:rsidRDefault="007A4444" w:rsidP="007A444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L.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Oniciu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Liana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Mureşan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, „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Electrochimie</w:t>
            </w:r>
            <w:proofErr w:type="spellEnd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aplicată</w:t>
            </w:r>
            <w:proofErr w:type="spellEnd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”,</w:t>
            </w:r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Presa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Universitară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Clujeana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, 1998.</w:t>
            </w:r>
          </w:p>
          <w:p w14:paraId="5D58C139" w14:textId="77777777" w:rsidR="007A4444" w:rsidRPr="00623EBD" w:rsidRDefault="007A4444" w:rsidP="007A444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P. </w:t>
            </w:r>
            <w:proofErr w:type="gram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W .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Atkins</w:t>
            </w:r>
            <w:proofErr w:type="spellEnd"/>
            <w:proofErr w:type="gram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: </w:t>
            </w:r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Fizikai Kémia III</w:t>
            </w:r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. Nemzeti Tankönyvkiadó, Budapest, 1998</w:t>
            </w:r>
          </w:p>
          <w:p w14:paraId="30F9A104" w14:textId="77777777" w:rsidR="007A4444" w:rsidRPr="00623EBD" w:rsidRDefault="007A4444" w:rsidP="007A444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G.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Murgulescu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 – T.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Oncescu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 – E.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Segal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: 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Introducere</w:t>
            </w:r>
            <w:proofErr w:type="spellEnd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în</w:t>
            </w:r>
            <w:proofErr w:type="spellEnd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chimia</w:t>
            </w:r>
            <w:proofErr w:type="spellEnd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fizică</w:t>
            </w:r>
            <w:proofErr w:type="spellEnd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, 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vol</w:t>
            </w:r>
            <w:proofErr w:type="spellEnd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. IV., „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Electrochimia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”,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Ed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.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Academiei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Bucureşti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, 1986.</w:t>
            </w:r>
          </w:p>
          <w:p w14:paraId="73A2F336" w14:textId="77777777" w:rsidR="007A4444" w:rsidRPr="00623EBD" w:rsidRDefault="007A4444" w:rsidP="007A444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E. Berecz: </w:t>
            </w:r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Fizikai Kémia</w:t>
            </w:r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, Tankönyvkiadó, Budapest, 1988</w:t>
            </w:r>
          </w:p>
          <w:p w14:paraId="4D5959E0" w14:textId="77777777" w:rsidR="007A4444" w:rsidRPr="00623EBD" w:rsidRDefault="007A4444" w:rsidP="007A444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lastRenderedPageBreak/>
              <w:t xml:space="preserve">Erdey-Grúz T. – </w:t>
            </w:r>
            <w:proofErr w:type="spellStart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Schay</w:t>
            </w:r>
            <w:proofErr w:type="spellEnd"/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G. </w:t>
            </w:r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Elméleti fizikai kémia </w:t>
            </w:r>
            <w:proofErr w:type="spellStart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vol</w:t>
            </w:r>
            <w:proofErr w:type="spellEnd"/>
            <w:r w:rsidRPr="00623EBD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. II</w:t>
            </w:r>
            <w:r w:rsidRPr="00623EBD">
              <w:rPr>
                <w:rFonts w:ascii="Cambria" w:eastAsia="Times New Roman" w:hAnsi="Cambria" w:cs="Times New Roman"/>
                <w:sz w:val="20"/>
                <w:lang w:val="hu-HU" w:eastAsia="zh-CN"/>
              </w:rPr>
              <w:t>. Tankönyvkiadó, Budapest, 1954</w:t>
            </w:r>
          </w:p>
          <w:p w14:paraId="4052D525" w14:textId="77D9B891" w:rsidR="007A4444" w:rsidRPr="007A4444" w:rsidRDefault="007A4444" w:rsidP="007A444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A4444">
              <w:rPr>
                <w:rFonts w:ascii="Cambria" w:eastAsia="Times New Roman" w:hAnsi="Cambria" w:cs="Times New Roman"/>
                <w:sz w:val="20"/>
                <w:lang w:val="hu-HU" w:eastAsia="zh-CN"/>
              </w:rPr>
              <w:t>Inzelt</w:t>
            </w:r>
            <w:proofErr w:type="spellEnd"/>
            <w:r w:rsidRPr="007A4444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7A4444">
              <w:rPr>
                <w:rFonts w:ascii="Cambria" w:eastAsia="Times New Roman" w:hAnsi="Cambria" w:cs="Times New Roman"/>
                <w:sz w:val="20"/>
                <w:lang w:val="hu-HU" w:eastAsia="zh-CN"/>
              </w:rPr>
              <w:t>Gy</w:t>
            </w:r>
            <w:proofErr w:type="spellEnd"/>
            <w:r w:rsidRPr="007A4444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. Az elektrokémia korszerű elmélet és módszerei</w:t>
            </w:r>
            <w:r w:rsidRPr="007A4444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Nemzeti Tankönyvkiadó, Budapest, 1999</w:t>
            </w:r>
          </w:p>
        </w:tc>
      </w:tr>
      <w:tr w:rsidR="007A4444" w:rsidRPr="001E4C21" w14:paraId="5D036C2F" w14:textId="77777777" w:rsidTr="007A4444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7A4444" w:rsidRPr="001E4C21" w:rsidRDefault="007A4444" w:rsidP="007A444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>8.2 Szeminárium/ Labor</w:t>
            </w:r>
          </w:p>
        </w:tc>
        <w:tc>
          <w:tcPr>
            <w:tcW w:w="5197" w:type="dxa"/>
            <w:vAlign w:val="center"/>
          </w:tcPr>
          <w:p w14:paraId="72EEF60E" w14:textId="2C61FFA0" w:rsidR="007A4444" w:rsidRPr="001E4C21" w:rsidRDefault="007A4444" w:rsidP="007A444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515" w:type="dxa"/>
            <w:vAlign w:val="center"/>
          </w:tcPr>
          <w:p w14:paraId="54625FD6" w14:textId="77FE95D9" w:rsidR="007A4444" w:rsidRPr="001E4C21" w:rsidRDefault="007A4444" w:rsidP="007A4444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A4444" w:rsidRPr="001E4C21" w14:paraId="32A49D89" w14:textId="77777777" w:rsidTr="007A4444">
        <w:trPr>
          <w:trHeight w:val="397"/>
        </w:trPr>
        <w:tc>
          <w:tcPr>
            <w:tcW w:w="3779" w:type="dxa"/>
          </w:tcPr>
          <w:p w14:paraId="675A1FF0" w14:textId="44F2EDA8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8.2.1. Munkavédelmi szabályok ismertetése, a gyakorlatok bemutatása, adatfeldolgozás.</w:t>
            </w:r>
          </w:p>
        </w:tc>
        <w:tc>
          <w:tcPr>
            <w:tcW w:w="5197" w:type="dxa"/>
          </w:tcPr>
          <w:p w14:paraId="0788245D" w14:textId="36940D84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0CE7C606" w14:textId="77777777" w:rsidR="007A4444" w:rsidRPr="001E4C21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4444" w:rsidRPr="001E4C21" w14:paraId="43B42E79" w14:textId="77777777" w:rsidTr="007A4444">
        <w:trPr>
          <w:trHeight w:val="397"/>
        </w:trPr>
        <w:tc>
          <w:tcPr>
            <w:tcW w:w="3779" w:type="dxa"/>
          </w:tcPr>
          <w:p w14:paraId="703C63F0" w14:textId="48BDFD15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8.2.2. Koncentráció hatása az elektrolit oldatok vezetőképességére.</w:t>
            </w:r>
          </w:p>
        </w:tc>
        <w:tc>
          <w:tcPr>
            <w:tcW w:w="5197" w:type="dxa"/>
          </w:tcPr>
          <w:p w14:paraId="57D2DFDA" w14:textId="3BA2DAAF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4FE29D2A" w14:textId="77777777" w:rsidR="007A4444" w:rsidRPr="001E4C21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4444" w:rsidRPr="001E4C21" w14:paraId="2DC3F4B2" w14:textId="77777777" w:rsidTr="007A4444">
        <w:trPr>
          <w:trHeight w:val="397"/>
        </w:trPr>
        <w:tc>
          <w:tcPr>
            <w:tcW w:w="3779" w:type="dxa"/>
          </w:tcPr>
          <w:p w14:paraId="7267A61B" w14:textId="140777FF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8.2.3.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Daniell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elem tanulmányozása.</w:t>
            </w:r>
          </w:p>
        </w:tc>
        <w:tc>
          <w:tcPr>
            <w:tcW w:w="5197" w:type="dxa"/>
          </w:tcPr>
          <w:p w14:paraId="0D5C44F6" w14:textId="7D932E66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27CE3B41" w14:textId="77777777" w:rsidR="007A4444" w:rsidRPr="001E4C21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4444" w:rsidRPr="001E4C21" w14:paraId="218EDD07" w14:textId="77777777" w:rsidTr="007A4444">
        <w:trPr>
          <w:trHeight w:val="397"/>
        </w:trPr>
        <w:tc>
          <w:tcPr>
            <w:tcW w:w="3779" w:type="dxa"/>
          </w:tcPr>
          <w:p w14:paraId="518F2076" w14:textId="55D6FD5C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8.2.4. Koncentráció hatása az elektródpotenciálra.</w:t>
            </w:r>
          </w:p>
        </w:tc>
        <w:tc>
          <w:tcPr>
            <w:tcW w:w="5197" w:type="dxa"/>
          </w:tcPr>
          <w:p w14:paraId="7ADD39DD" w14:textId="33C2A5AA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1401BBD0" w14:textId="77777777" w:rsidR="007A4444" w:rsidRPr="001E4C21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4444" w:rsidRPr="001E4C21" w14:paraId="5A6C1D8A" w14:textId="77777777" w:rsidTr="007A4444">
        <w:trPr>
          <w:trHeight w:val="397"/>
        </w:trPr>
        <w:tc>
          <w:tcPr>
            <w:tcW w:w="3779" w:type="dxa"/>
          </w:tcPr>
          <w:p w14:paraId="4386EF5A" w14:textId="2629A6F6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8.2.5. A víz bomlásfeszültségének meghatározása.</w:t>
            </w:r>
          </w:p>
        </w:tc>
        <w:tc>
          <w:tcPr>
            <w:tcW w:w="5197" w:type="dxa"/>
          </w:tcPr>
          <w:p w14:paraId="2A993261" w14:textId="26F70270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522E6F2E" w14:textId="77777777" w:rsidR="007A4444" w:rsidRPr="001E4C21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4444" w:rsidRPr="001E4C21" w14:paraId="5C2023D7" w14:textId="77777777" w:rsidTr="007A4444">
        <w:trPr>
          <w:trHeight w:val="397"/>
        </w:trPr>
        <w:tc>
          <w:tcPr>
            <w:tcW w:w="3779" w:type="dxa"/>
          </w:tcPr>
          <w:p w14:paraId="42450451" w14:textId="016D3FBD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8.2.6. Nehezen oldódó só oldhatósági szorzatának meghatározása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potenciometrikus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mérésekkel.</w:t>
            </w:r>
          </w:p>
        </w:tc>
        <w:tc>
          <w:tcPr>
            <w:tcW w:w="5197" w:type="dxa"/>
          </w:tcPr>
          <w:p w14:paraId="6CC35DC8" w14:textId="5732D91A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Kísérlet, magyarázat, </w:t>
            </w:r>
            <w:proofErr w:type="spellStart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problematizálás</w:t>
            </w:r>
            <w:proofErr w:type="spellEnd"/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bemutatás, beszélgetés</w:t>
            </w:r>
          </w:p>
        </w:tc>
        <w:tc>
          <w:tcPr>
            <w:tcW w:w="1515" w:type="dxa"/>
            <w:vAlign w:val="center"/>
          </w:tcPr>
          <w:p w14:paraId="1DF1B101" w14:textId="77777777" w:rsidR="007A4444" w:rsidRPr="001E4C21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4444" w:rsidRPr="001E4C21" w14:paraId="749CB131" w14:textId="77777777" w:rsidTr="007A4444">
        <w:trPr>
          <w:trHeight w:val="397"/>
        </w:trPr>
        <w:tc>
          <w:tcPr>
            <w:tcW w:w="3779" w:type="dxa"/>
          </w:tcPr>
          <w:p w14:paraId="2B72DE78" w14:textId="3B8CFE61" w:rsidR="007A4444" w:rsidRPr="00E625F5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8.2.</w:t>
            </w:r>
            <w:r w:rsid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7</w:t>
            </w: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. </w:t>
            </w:r>
            <w:r w:rsid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Számítási gyakorlatok</w:t>
            </w: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.</w:t>
            </w:r>
          </w:p>
        </w:tc>
        <w:tc>
          <w:tcPr>
            <w:tcW w:w="5197" w:type="dxa"/>
          </w:tcPr>
          <w:p w14:paraId="70CD59CA" w14:textId="671E9A9D" w:rsidR="007A4444" w:rsidRPr="00E625F5" w:rsidRDefault="00E625F5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Teszt</w:t>
            </w:r>
          </w:p>
        </w:tc>
        <w:tc>
          <w:tcPr>
            <w:tcW w:w="1515" w:type="dxa"/>
            <w:vAlign w:val="center"/>
          </w:tcPr>
          <w:p w14:paraId="10FA7D11" w14:textId="77777777" w:rsidR="007A4444" w:rsidRPr="001E4C21" w:rsidRDefault="007A4444" w:rsidP="007A444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A4444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55270CF9" w14:textId="77777777" w:rsidR="007A4444" w:rsidRDefault="007A4444" w:rsidP="007A4444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B2FAD16" w14:textId="77777777" w:rsidR="00E625F5" w:rsidRPr="00DD4921" w:rsidRDefault="00E625F5" w:rsidP="00E625F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proofErr w:type="spellStart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Oniciu</w:t>
            </w:r>
            <w:proofErr w:type="spellEnd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L. &amp; </w:t>
            </w:r>
            <w:proofErr w:type="spellStart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al</w:t>
            </w:r>
            <w:proofErr w:type="spellEnd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. </w:t>
            </w:r>
            <w:proofErr w:type="spellStart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Lucrări</w:t>
            </w:r>
            <w:proofErr w:type="spellEnd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</w:t>
            </w:r>
            <w:proofErr w:type="spellStart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practice</w:t>
            </w:r>
            <w:proofErr w:type="spellEnd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de </w:t>
            </w:r>
            <w:proofErr w:type="spellStart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electrochimie</w:t>
            </w:r>
            <w:proofErr w:type="spellEnd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</w:t>
            </w:r>
            <w:proofErr w:type="spellStart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şi</w:t>
            </w:r>
            <w:proofErr w:type="spellEnd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</w:t>
            </w:r>
            <w:proofErr w:type="spellStart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tehnologii</w:t>
            </w:r>
            <w:proofErr w:type="spellEnd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</w:t>
            </w:r>
            <w:proofErr w:type="spellStart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electrochimice</w:t>
            </w:r>
            <w:proofErr w:type="spellEnd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UBB, </w:t>
            </w:r>
            <w:proofErr w:type="spellStart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Cluj</w:t>
            </w:r>
            <w:proofErr w:type="spellEnd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Napoca</w:t>
            </w:r>
            <w:proofErr w:type="spellEnd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, 1993</w:t>
            </w:r>
          </w:p>
          <w:p w14:paraId="3F0FE9DA" w14:textId="77777777" w:rsidR="00E625F5" w:rsidRPr="00DD4921" w:rsidRDefault="00E625F5" w:rsidP="00E625F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Szabó G</w:t>
            </w:r>
            <w:proofErr w:type="gramStart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.,</w:t>
            </w:r>
            <w:proofErr w:type="gramEnd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Bolla </w:t>
            </w:r>
            <w:proofErr w:type="spellStart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Cs.:</w:t>
            </w:r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Fizikai-kémiai</w:t>
            </w:r>
            <w:proofErr w:type="spellEnd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gyakorlatok</w:t>
            </w:r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, Egyetemi Műhely Kiadó, 2007</w:t>
            </w:r>
          </w:p>
          <w:p w14:paraId="608B2743" w14:textId="77777777" w:rsidR="00E625F5" w:rsidRPr="00DD4921" w:rsidRDefault="00E625F5" w:rsidP="00E625F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Szabó G</w:t>
            </w:r>
            <w:proofErr w:type="gramStart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.,</w:t>
            </w:r>
            <w:proofErr w:type="gramEnd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Bolla </w:t>
            </w:r>
            <w:proofErr w:type="spellStart"/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Cs.:</w:t>
            </w:r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Fizikai-kémiai</w:t>
            </w:r>
            <w:proofErr w:type="spellEnd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 számítások</w:t>
            </w:r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, Egyetemi Műhely Kiadó, 2008</w:t>
            </w:r>
          </w:p>
          <w:p w14:paraId="556E11BA" w14:textId="77777777" w:rsidR="00E625F5" w:rsidRPr="00DD4921" w:rsidRDefault="00E625F5" w:rsidP="00E625F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Kaposi O.: </w:t>
            </w:r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Bevezetés a fizikai kémiai</w:t>
            </w:r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 xml:space="preserve">mérésekbe </w:t>
            </w:r>
            <w:proofErr w:type="spellStart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vol</w:t>
            </w:r>
            <w:proofErr w:type="spellEnd"/>
            <w:r w:rsidRPr="00DD4921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. II</w:t>
            </w:r>
            <w:r w:rsidRPr="00DD4921">
              <w:rPr>
                <w:rFonts w:ascii="Cambria" w:eastAsia="Times New Roman" w:hAnsi="Cambria" w:cs="Times New Roman"/>
                <w:sz w:val="20"/>
                <w:lang w:val="hu-HU" w:eastAsia="zh-CN"/>
              </w:rPr>
              <w:t>. Tankönyvkiadó, Budapest, 1988</w:t>
            </w:r>
          </w:p>
          <w:p w14:paraId="00C20D72" w14:textId="7AAAE4FC" w:rsidR="00E625F5" w:rsidRPr="00E625F5" w:rsidRDefault="00E625F5" w:rsidP="00E625F5">
            <w:pPr>
              <w:pStyle w:val="ListParagraph"/>
              <w:numPr>
                <w:ilvl w:val="0"/>
                <w:numId w:val="11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Szalma J. </w:t>
            </w:r>
            <w:r w:rsidRPr="00E625F5">
              <w:rPr>
                <w:rFonts w:ascii="Cambria" w:eastAsia="Times New Roman" w:hAnsi="Cambria" w:cs="Times New Roman"/>
                <w:i/>
                <w:iCs/>
                <w:sz w:val="20"/>
                <w:lang w:val="hu-HU" w:eastAsia="zh-CN"/>
              </w:rPr>
              <w:t>Mérési eredmények kiértékelésének alapjai</w:t>
            </w:r>
            <w:r w:rsidRPr="00E625F5">
              <w:rPr>
                <w:rFonts w:ascii="Cambria" w:eastAsia="Times New Roman" w:hAnsi="Cambria" w:cs="Times New Roman"/>
                <w:sz w:val="20"/>
                <w:lang w:val="hu-HU" w:eastAsia="zh-CN"/>
              </w:rPr>
              <w:t>, Tankönyvkiadó, Budapest, 1989</w:t>
            </w:r>
          </w:p>
        </w:tc>
      </w:tr>
    </w:tbl>
    <w:p w14:paraId="74EA3DE2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1E4C21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550A67" w:rsidRPr="001E4C21" w14:paraId="0121D36F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237F9F32" w14:textId="425E1060" w:rsidR="00550A67" w:rsidRPr="001E4C21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25C57CC7" w:rsidR="00550A67" w:rsidRPr="00550A67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>Az előadáson tárgyalt elmélet helyes megértése és elsajátítása – a feleletek helyessége</w:t>
            </w:r>
          </w:p>
        </w:tc>
        <w:tc>
          <w:tcPr>
            <w:tcW w:w="2693" w:type="dxa"/>
            <w:vMerge w:val="restart"/>
            <w:vAlign w:val="center"/>
          </w:tcPr>
          <w:p w14:paraId="2A43BEA6" w14:textId="25D84419" w:rsidR="00550A67" w:rsidRPr="00550A67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>A vizsgán való részvétel feltétele a kollokviumi minimális jegy megszerzése, a kitűzött példák megoldása és bemutatása. A vizsga az elméleti ismeretek felméréséből és példamegoldásból áll. A vizsgán való másolás a vizsgáról való kirekesztést eredményezi. A vizsgán való csalás a UBB ECST előírásai szerint kizárással büntetendő.</w:t>
            </w:r>
          </w:p>
        </w:tc>
        <w:tc>
          <w:tcPr>
            <w:tcW w:w="2695" w:type="dxa"/>
            <w:vMerge w:val="restart"/>
            <w:vAlign w:val="center"/>
          </w:tcPr>
          <w:p w14:paraId="03F5A0AE" w14:textId="190ED9E0" w:rsidR="00550A67" w:rsidRPr="001E4C21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80%</w:t>
            </w:r>
          </w:p>
        </w:tc>
      </w:tr>
      <w:tr w:rsidR="00550A67" w:rsidRPr="001E4C21" w14:paraId="3B57193E" w14:textId="77777777" w:rsidTr="00550A67">
        <w:trPr>
          <w:trHeight w:val="521"/>
        </w:trPr>
        <w:tc>
          <w:tcPr>
            <w:tcW w:w="2269" w:type="dxa"/>
            <w:vMerge/>
            <w:vAlign w:val="center"/>
          </w:tcPr>
          <w:p w14:paraId="09B900DA" w14:textId="77777777" w:rsidR="00550A67" w:rsidRPr="001E4C21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19624F2A" w14:textId="077DE573" w:rsidR="00550A67" w:rsidRPr="00550A67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>A példák helyes megoldása</w:t>
            </w:r>
          </w:p>
        </w:tc>
        <w:tc>
          <w:tcPr>
            <w:tcW w:w="2693" w:type="dxa"/>
            <w:vMerge/>
            <w:vAlign w:val="center"/>
          </w:tcPr>
          <w:p w14:paraId="6B83C46D" w14:textId="77777777" w:rsidR="00550A67" w:rsidRPr="00550A67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Merge/>
            <w:vAlign w:val="center"/>
          </w:tcPr>
          <w:p w14:paraId="39137AB4" w14:textId="77777777" w:rsidR="00550A67" w:rsidRPr="001E4C21" w:rsidRDefault="00550A6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50A67" w:rsidRPr="001E4C21" w14:paraId="5590EFAB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620E861A" w14:textId="1F04425D" w:rsidR="00550A67" w:rsidRPr="001E4C21" w:rsidRDefault="00550A67" w:rsidP="00550A6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550A67" w:rsidRPr="001E4C21" w:rsidRDefault="00550A67" w:rsidP="00550A6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45C028B1" w14:textId="4788047F" w:rsidR="00550A67" w:rsidRPr="00550A67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>A szemináriumon /gyakorlaton tárgyalt kérdés csoport helyes megértése és elsajátítása – a feleletek helyessége</w:t>
            </w:r>
          </w:p>
        </w:tc>
        <w:tc>
          <w:tcPr>
            <w:tcW w:w="2693" w:type="dxa"/>
            <w:vMerge w:val="restart"/>
            <w:vAlign w:val="center"/>
          </w:tcPr>
          <w:p w14:paraId="212ADB76" w14:textId="77777777" w:rsidR="00550A67" w:rsidRPr="00B17B4F" w:rsidRDefault="00550A67" w:rsidP="00B17B4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 xml:space="preserve">A vizsgán való részvétel feltétele: az összes laboratóriumi munka elvégzése; az igazoltan hiányzó gyakorlatokat más hallgatói csoporttal lehet bepótolni vagy a vizsgaidőszakot megelőző utolsó héten. Minden egyes gyakorlati tevékenység végeztével referátum készítése és annak bemutatása kötelező. A </w:t>
            </w: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kitűzött feladatok </w:t>
            </w:r>
            <w:r w:rsidRPr="00B17B4F">
              <w:rPr>
                <w:rFonts w:ascii="Cambria" w:hAnsi="Cambria"/>
                <w:sz w:val="20"/>
                <w:szCs w:val="20"/>
                <w:lang w:val="hu-HU"/>
              </w:rPr>
              <w:t xml:space="preserve">megoldásának bemutatása. </w:t>
            </w:r>
          </w:p>
          <w:p w14:paraId="77E5ED4F" w14:textId="6667B580" w:rsidR="00B17B4F" w:rsidRPr="00550A67" w:rsidRDefault="00B17B4F" w:rsidP="00B17B4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17B4F">
              <w:rPr>
                <w:rFonts w:ascii="Cambria" w:hAnsi="Cambria"/>
                <w:sz w:val="20"/>
                <w:szCs w:val="20"/>
                <w:lang w:val="hu-HU"/>
              </w:rPr>
              <w:t>A kollokviumon való részvétel az utolsó gyakorlati órán</w:t>
            </w:r>
          </w:p>
        </w:tc>
        <w:tc>
          <w:tcPr>
            <w:tcW w:w="2695" w:type="dxa"/>
            <w:vMerge w:val="restart"/>
            <w:vAlign w:val="center"/>
          </w:tcPr>
          <w:p w14:paraId="4ACDD5D3" w14:textId="12C46096" w:rsidR="00550A67" w:rsidRPr="001E4C21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20%</w:t>
            </w:r>
          </w:p>
        </w:tc>
      </w:tr>
      <w:tr w:rsidR="00550A67" w:rsidRPr="001E4C21" w14:paraId="7C0F32F5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3447622A" w14:textId="77777777" w:rsidR="00550A67" w:rsidRPr="001E4C21" w:rsidRDefault="00550A67" w:rsidP="00550A6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5FD10F23" w14:textId="77777777" w:rsidR="00550A67" w:rsidRPr="00550A67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>A referátumok minősége</w:t>
            </w:r>
          </w:p>
          <w:p w14:paraId="318DC671" w14:textId="042FCB94" w:rsidR="00550A67" w:rsidRPr="00550A67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50A67">
              <w:rPr>
                <w:rFonts w:ascii="Cambria" w:hAnsi="Cambria"/>
                <w:sz w:val="20"/>
                <w:szCs w:val="20"/>
                <w:lang w:val="hu-HU"/>
              </w:rPr>
              <w:t>A gyakorlati tevékenység minősége</w:t>
            </w:r>
          </w:p>
        </w:tc>
        <w:tc>
          <w:tcPr>
            <w:tcW w:w="2693" w:type="dxa"/>
            <w:vMerge/>
            <w:vAlign w:val="center"/>
          </w:tcPr>
          <w:p w14:paraId="2702A715" w14:textId="77777777" w:rsidR="00550A67" w:rsidRPr="001E4C21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Merge/>
            <w:vAlign w:val="center"/>
          </w:tcPr>
          <w:p w14:paraId="2BD095CA" w14:textId="77777777" w:rsidR="00550A67" w:rsidRPr="001E4C21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550A67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550A67" w:rsidRPr="001E4C21" w:rsidRDefault="00550A67" w:rsidP="00550A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550A67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7AFEA0B" w14:textId="114916C5" w:rsidR="00550A67" w:rsidRPr="00B17B4F" w:rsidRDefault="00B17B4F" w:rsidP="00B17B4F">
            <w:pPr>
              <w:numPr>
                <w:ilvl w:val="0"/>
                <w:numId w:val="3"/>
              </w:numPr>
              <w:spacing w:before="120"/>
              <w:rPr>
                <w:rFonts w:ascii="Cambria" w:eastAsia="Aptos" w:hAnsi="Cambria" w:cs="Times New Roman"/>
                <w:sz w:val="20"/>
                <w:szCs w:val="20"/>
              </w:rPr>
            </w:pPr>
            <w:r w:rsidRPr="00B17B4F">
              <w:rPr>
                <w:rFonts w:ascii="Cambria" w:hAnsi="Cambria"/>
                <w:sz w:val="20"/>
                <w:szCs w:val="20"/>
                <w:lang w:val="hu-HU"/>
              </w:rPr>
              <w:t>Az 5 (öt) mind a kollokvium mind a vizsga alkalmával</w:t>
            </w:r>
          </w:p>
        </w:tc>
      </w:tr>
    </w:tbl>
    <w:p w14:paraId="7D783B16" w14:textId="77777777" w:rsidR="00256519" w:rsidRPr="001E4C21" w:rsidRDefault="00256519" w:rsidP="00B17B4F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Development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Goals</w:t>
      </w:r>
      <w:proofErr w:type="spellEnd"/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7A1113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3pt;height:19.1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3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3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3pt;height:19.15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3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3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7A1113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3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72712E67" w:rsidR="003A7089" w:rsidRPr="001E4C21" w:rsidRDefault="007A1113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87AEF46">
                <v:shape id="_x0000_i1043" type="#_x0000_t75" style="width:13.3pt;height:19.15pt">
                  <v:imagedata r:id="rId9" o:title=""/>
                </v:shape>
              </w:pict>
            </w:r>
          </w:p>
        </w:tc>
      </w:tr>
    </w:tbl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69FFC5D7" w14:textId="77777777" w:rsidR="00DC248C" w:rsidRPr="009877EE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9877EE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14:paraId="73DD85F0" w14:textId="77777777" w:rsidR="00DC248C" w:rsidRPr="009877EE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877EE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  <w:p w14:paraId="1455A74B" w14:textId="1468330A" w:rsidR="00B17B4F" w:rsidRPr="009877EE" w:rsidRDefault="00B17B4F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877EE">
              <w:rPr>
                <w:rFonts w:ascii="Cambria" w:hAnsi="Cambria"/>
              </w:rPr>
              <w:t xml:space="preserve">dr. Szabó </w:t>
            </w:r>
            <w:proofErr w:type="spellStart"/>
            <w:r w:rsidRPr="009877EE">
              <w:rPr>
                <w:rFonts w:ascii="Cambria" w:hAnsi="Cambria"/>
              </w:rPr>
              <w:t>Gabriella</w:t>
            </w:r>
            <w:proofErr w:type="spellEnd"/>
            <w:r w:rsidRPr="009877EE">
              <w:rPr>
                <w:rFonts w:ascii="Cambria" w:hAnsi="Cambria"/>
              </w:rPr>
              <w:t xml:space="preserve"> </w:t>
            </w:r>
            <w:proofErr w:type="spellStart"/>
            <w:r w:rsidRPr="009877EE">
              <w:rPr>
                <w:rFonts w:ascii="Cambria" w:hAnsi="Cambria"/>
              </w:rPr>
              <w:t>Stefánia</w:t>
            </w:r>
            <w:proofErr w:type="spellEnd"/>
            <w:r w:rsidRPr="009877EE">
              <w:rPr>
                <w:rFonts w:ascii="Cambria" w:hAnsi="Cambria"/>
              </w:rPr>
              <w:t xml:space="preserve"> </w:t>
            </w:r>
            <w:proofErr w:type="spellStart"/>
            <w:r w:rsidRPr="009877EE">
              <w:rPr>
                <w:rFonts w:ascii="Cambria" w:hAnsi="Cambria"/>
              </w:rPr>
              <w:t>docens</w:t>
            </w:r>
            <w:proofErr w:type="spellEnd"/>
          </w:p>
        </w:tc>
        <w:tc>
          <w:tcPr>
            <w:tcW w:w="3969" w:type="dxa"/>
            <w:vAlign w:val="center"/>
          </w:tcPr>
          <w:p w14:paraId="02A64053" w14:textId="77777777" w:rsidR="00DC248C" w:rsidRPr="009877EE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877EE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  <w:p w14:paraId="34FFA816" w14:textId="616D2287" w:rsidR="00B17B4F" w:rsidRPr="009877EE" w:rsidRDefault="00B17B4F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877EE">
              <w:rPr>
                <w:rFonts w:ascii="Cambria" w:hAnsi="Cambria"/>
              </w:rPr>
              <w:t xml:space="preserve">Dr. ing. Szőke Árpád </w:t>
            </w:r>
            <w:proofErr w:type="spellStart"/>
            <w:r w:rsidRPr="009877EE">
              <w:rPr>
                <w:rFonts w:ascii="Cambria" w:hAnsi="Cambria"/>
              </w:rPr>
              <w:t>adjunktus</w:t>
            </w:r>
            <w:bookmarkStart w:id="1" w:name="_GoBack"/>
            <w:proofErr w:type="spellEnd"/>
            <w:r w:rsidR="00FA3739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2D27374" wp14:editId="4EA3FDE2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306705</wp:posOffset>
                  </wp:positionV>
                  <wp:extent cx="912453" cy="608400"/>
                  <wp:effectExtent l="0" t="0" r="2540" b="1270"/>
                  <wp:wrapTight wrapText="bothSides">
                    <wp:wrapPolygon edited="0">
                      <wp:start x="0" y="0"/>
                      <wp:lineTo x="0" y="20969"/>
                      <wp:lineTo x="21209" y="20969"/>
                      <wp:lineTo x="21209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453" cy="6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bookmarkEnd w:id="1"/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21373D69" w:rsidR="00DC248C" w:rsidRPr="001E4C21" w:rsidRDefault="00741712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22</w:t>
            </w:r>
            <w:r w:rsidR="00B17B4F">
              <w:rPr>
                <w:rFonts w:ascii="Cambria" w:hAnsi="Cambria"/>
                <w:sz w:val="22"/>
                <w:szCs w:val="22"/>
                <w:lang w:val="hu-HU"/>
              </w:rPr>
              <w:t>.0</w:t>
            </w:r>
            <w:r>
              <w:rPr>
                <w:rFonts w:ascii="Cambria" w:hAnsi="Cambria"/>
                <w:sz w:val="22"/>
                <w:szCs w:val="22"/>
                <w:lang w:val="hu-HU"/>
              </w:rPr>
              <w:t>4</w:t>
            </w:r>
            <w:r w:rsidR="00B17B4F">
              <w:rPr>
                <w:rFonts w:ascii="Cambria" w:hAnsi="Cambria"/>
                <w:sz w:val="22"/>
                <w:szCs w:val="22"/>
                <w:lang w:val="hu-HU"/>
              </w:rPr>
              <w:t>.2026</w:t>
            </w:r>
          </w:p>
        </w:tc>
        <w:tc>
          <w:tcPr>
            <w:tcW w:w="3969" w:type="dxa"/>
            <w:gridSpan w:val="2"/>
            <w:vAlign w:val="center"/>
          </w:tcPr>
          <w:p w14:paraId="367E7FAC" w14:textId="3EC01C7E" w:rsidR="00B17B4F" w:rsidRPr="001E4C21" w:rsidRDefault="00B17B4F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5B76EF">
              <w:rPr>
                <w:rFonts w:ascii="Times New Roman" w:hAnsi="Times New Roman"/>
                <w:noProof/>
              </w:rPr>
              <w:drawing>
                <wp:inline distT="0" distB="0" distL="0" distR="0" wp14:anchorId="6B11D63A" wp14:editId="265461B6">
                  <wp:extent cx="647700" cy="463550"/>
                  <wp:effectExtent l="0" t="0" r="0" b="0"/>
                  <wp:docPr id="2969690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2DF4AF9E" w14:textId="63A4138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03386721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 xml:space="preserve">Az intézeti jóváhagyás </w:t>
            </w:r>
            <w:proofErr w:type="gramStart"/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dátuma</w:t>
            </w:r>
            <w:proofErr w:type="gramEnd"/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:</w:t>
            </w:r>
            <w:r w:rsidR="00FA3739">
              <w:rPr>
                <w:rFonts w:ascii="Cambria" w:hAnsi="Cambria"/>
                <w:sz w:val="22"/>
                <w:szCs w:val="22"/>
                <w:lang w:val="hu-HU"/>
              </w:rPr>
              <w:t xml:space="preserve"> </w:t>
            </w:r>
            <w:r w:rsidR="00FA3739">
              <w:rPr>
                <w:rFonts w:ascii="Cambria" w:hAnsi="Cambria"/>
                <w:sz w:val="22"/>
                <w:szCs w:val="22"/>
                <w:lang w:val="hu-HU"/>
              </w:rPr>
              <w:t>2</w:t>
            </w:r>
            <w:r w:rsidR="00FA3739">
              <w:rPr>
                <w:rFonts w:ascii="Cambria" w:hAnsi="Cambria"/>
                <w:sz w:val="22"/>
                <w:szCs w:val="22"/>
                <w:lang w:val="hu-HU"/>
              </w:rPr>
              <w:t>6</w:t>
            </w:r>
            <w:r w:rsidR="00FA3739">
              <w:rPr>
                <w:rFonts w:ascii="Cambria" w:hAnsi="Cambria"/>
                <w:sz w:val="22"/>
                <w:szCs w:val="22"/>
                <w:lang w:val="hu-HU"/>
              </w:rPr>
              <w:t>.04.2026</w:t>
            </w:r>
          </w:p>
        </w:tc>
        <w:tc>
          <w:tcPr>
            <w:tcW w:w="4967" w:type="dxa"/>
            <w:gridSpan w:val="2"/>
            <w:vAlign w:val="center"/>
          </w:tcPr>
          <w:p w14:paraId="4933AE82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  <w:p w14:paraId="72907EE4" w14:textId="3A3D8142" w:rsidR="00B17B4F" w:rsidRPr="001E4C21" w:rsidRDefault="00B17B4F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E3122F">
              <w:rPr>
                <w:rFonts w:ascii="Cambria" w:hAnsi="Cambria"/>
              </w:rPr>
              <w:t xml:space="preserve">Prof. dr. ing. </w:t>
            </w:r>
            <w:proofErr w:type="spellStart"/>
            <w:r w:rsidRPr="00E3122F">
              <w:rPr>
                <w:rFonts w:ascii="Cambria" w:hAnsi="Cambria"/>
              </w:rPr>
              <w:t>Paizs</w:t>
            </w:r>
            <w:proofErr w:type="spellEnd"/>
            <w:r w:rsidRPr="00E3122F">
              <w:rPr>
                <w:rFonts w:ascii="Cambria" w:hAnsi="Cambria"/>
              </w:rPr>
              <w:t xml:space="preserve"> Csaba</w:t>
            </w:r>
            <w:r w:rsidR="00FA3739" w:rsidRPr="00680BF0">
              <w:rPr>
                <w:rFonts w:ascii="Times New Roman" w:hAnsi="Times New Roman"/>
                <w:noProof/>
                <w:color w:val="000000"/>
                <w:szCs w:val="24"/>
              </w:rPr>
              <w:drawing>
                <wp:inline distT="0" distB="0" distL="0" distR="0" wp14:anchorId="649490B3" wp14:editId="3280070F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1A922" w14:textId="77777777" w:rsidR="007A1113" w:rsidRDefault="007A1113" w:rsidP="00D12BC3">
      <w:pPr>
        <w:spacing w:after="0" w:line="240" w:lineRule="auto"/>
      </w:pPr>
      <w:r>
        <w:separator/>
      </w:r>
    </w:p>
  </w:endnote>
  <w:endnote w:type="continuationSeparator" w:id="0">
    <w:p w14:paraId="578B26DF" w14:textId="77777777" w:rsidR="007A1113" w:rsidRDefault="007A1113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F67E7" w14:textId="77777777" w:rsidR="007A1113" w:rsidRDefault="007A1113" w:rsidP="00D12BC3">
      <w:pPr>
        <w:spacing w:after="0" w:line="240" w:lineRule="auto"/>
      </w:pPr>
      <w:r>
        <w:separator/>
      </w:r>
    </w:p>
  </w:footnote>
  <w:footnote w:type="continuationSeparator" w:id="0">
    <w:p w14:paraId="19D8DCEE" w14:textId="77777777" w:rsidR="007A1113" w:rsidRDefault="007A1113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3F5"/>
    <w:multiLevelType w:val="hybridMultilevel"/>
    <w:tmpl w:val="9406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4558E"/>
    <w:multiLevelType w:val="hybridMultilevel"/>
    <w:tmpl w:val="A2309B02"/>
    <w:lvl w:ilvl="0" w:tplc="B5146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67D30"/>
    <w:multiLevelType w:val="hybridMultilevel"/>
    <w:tmpl w:val="A52291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80644B"/>
    <w:multiLevelType w:val="hybridMultilevel"/>
    <w:tmpl w:val="A2DC7E3E"/>
    <w:lvl w:ilvl="0" w:tplc="CB74B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0"/>
  </w:num>
  <w:num w:numId="5">
    <w:abstractNumId w:val="2"/>
  </w:num>
  <w:num w:numId="6">
    <w:abstractNumId w:val="11"/>
  </w:num>
  <w:num w:numId="7">
    <w:abstractNumId w:val="9"/>
  </w:num>
  <w:num w:numId="8">
    <w:abstractNumId w:val="8"/>
  </w:num>
  <w:num w:numId="9">
    <w:abstractNumId w:val="7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46A59"/>
    <w:rsid w:val="000553E8"/>
    <w:rsid w:val="00065956"/>
    <w:rsid w:val="00070E50"/>
    <w:rsid w:val="00084669"/>
    <w:rsid w:val="00091638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189F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1F69"/>
    <w:rsid w:val="00203A1E"/>
    <w:rsid w:val="00214B45"/>
    <w:rsid w:val="0021656F"/>
    <w:rsid w:val="0021772F"/>
    <w:rsid w:val="00221B6D"/>
    <w:rsid w:val="00231542"/>
    <w:rsid w:val="002315D2"/>
    <w:rsid w:val="002324C2"/>
    <w:rsid w:val="00236DD7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7B96"/>
    <w:rsid w:val="002B298E"/>
    <w:rsid w:val="002B38EF"/>
    <w:rsid w:val="002B3B45"/>
    <w:rsid w:val="002B4503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1F46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509C"/>
    <w:rsid w:val="003B6EE4"/>
    <w:rsid w:val="003C197C"/>
    <w:rsid w:val="003C45FB"/>
    <w:rsid w:val="003C47C3"/>
    <w:rsid w:val="003C7B55"/>
    <w:rsid w:val="003D190B"/>
    <w:rsid w:val="003D453C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96431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0A67"/>
    <w:rsid w:val="0055138F"/>
    <w:rsid w:val="00551CC4"/>
    <w:rsid w:val="0055746C"/>
    <w:rsid w:val="00561E9A"/>
    <w:rsid w:val="0056367D"/>
    <w:rsid w:val="00577754"/>
    <w:rsid w:val="00586682"/>
    <w:rsid w:val="00590033"/>
    <w:rsid w:val="00593074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706A9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E6D07"/>
    <w:rsid w:val="006F0612"/>
    <w:rsid w:val="006F08DA"/>
    <w:rsid w:val="006F32EA"/>
    <w:rsid w:val="00706E3A"/>
    <w:rsid w:val="0071375C"/>
    <w:rsid w:val="0072320E"/>
    <w:rsid w:val="007342EF"/>
    <w:rsid w:val="0073503B"/>
    <w:rsid w:val="00741712"/>
    <w:rsid w:val="0074223A"/>
    <w:rsid w:val="00745DBC"/>
    <w:rsid w:val="00747F90"/>
    <w:rsid w:val="007526F3"/>
    <w:rsid w:val="007566DE"/>
    <w:rsid w:val="007730F9"/>
    <w:rsid w:val="0078208B"/>
    <w:rsid w:val="007965C1"/>
    <w:rsid w:val="007A1113"/>
    <w:rsid w:val="007A3E0D"/>
    <w:rsid w:val="007A4444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71F1B"/>
    <w:rsid w:val="0098447E"/>
    <w:rsid w:val="009877E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A09CC"/>
    <w:rsid w:val="00AB0DE7"/>
    <w:rsid w:val="00AB7461"/>
    <w:rsid w:val="00AC309C"/>
    <w:rsid w:val="00AC5018"/>
    <w:rsid w:val="00AD791A"/>
    <w:rsid w:val="00AE2458"/>
    <w:rsid w:val="00B051BE"/>
    <w:rsid w:val="00B11941"/>
    <w:rsid w:val="00B1403F"/>
    <w:rsid w:val="00B17B4F"/>
    <w:rsid w:val="00B25C38"/>
    <w:rsid w:val="00B31AC3"/>
    <w:rsid w:val="00B36DE7"/>
    <w:rsid w:val="00B40752"/>
    <w:rsid w:val="00B417DB"/>
    <w:rsid w:val="00B45D44"/>
    <w:rsid w:val="00B54211"/>
    <w:rsid w:val="00B715DB"/>
    <w:rsid w:val="00B747B3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0B4A"/>
    <w:rsid w:val="00BD3CB2"/>
    <w:rsid w:val="00BF0B4D"/>
    <w:rsid w:val="00BF17DD"/>
    <w:rsid w:val="00BF2C1C"/>
    <w:rsid w:val="00BF4F61"/>
    <w:rsid w:val="00BF5A2F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855A7"/>
    <w:rsid w:val="00C9513E"/>
    <w:rsid w:val="00C95666"/>
    <w:rsid w:val="00C96E0E"/>
    <w:rsid w:val="00CA412A"/>
    <w:rsid w:val="00CB66F3"/>
    <w:rsid w:val="00CC712E"/>
    <w:rsid w:val="00CC781A"/>
    <w:rsid w:val="00CD73F9"/>
    <w:rsid w:val="00CE2BF2"/>
    <w:rsid w:val="00CF7F33"/>
    <w:rsid w:val="00D00111"/>
    <w:rsid w:val="00D06D01"/>
    <w:rsid w:val="00D12BC3"/>
    <w:rsid w:val="00D17237"/>
    <w:rsid w:val="00D1759C"/>
    <w:rsid w:val="00D22666"/>
    <w:rsid w:val="00D2397E"/>
    <w:rsid w:val="00D3195B"/>
    <w:rsid w:val="00D44828"/>
    <w:rsid w:val="00D5037A"/>
    <w:rsid w:val="00D51618"/>
    <w:rsid w:val="00D52A09"/>
    <w:rsid w:val="00D57589"/>
    <w:rsid w:val="00D60DDF"/>
    <w:rsid w:val="00D61739"/>
    <w:rsid w:val="00D631CB"/>
    <w:rsid w:val="00D70267"/>
    <w:rsid w:val="00D74895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28D9"/>
    <w:rsid w:val="00DE3CFE"/>
    <w:rsid w:val="00DE4213"/>
    <w:rsid w:val="00DE5B58"/>
    <w:rsid w:val="00DE6B49"/>
    <w:rsid w:val="00DE7243"/>
    <w:rsid w:val="00E027F6"/>
    <w:rsid w:val="00E02BC3"/>
    <w:rsid w:val="00E03DC8"/>
    <w:rsid w:val="00E05C7D"/>
    <w:rsid w:val="00E12B00"/>
    <w:rsid w:val="00E16F73"/>
    <w:rsid w:val="00E202C3"/>
    <w:rsid w:val="00E27C90"/>
    <w:rsid w:val="00E463DB"/>
    <w:rsid w:val="00E466D4"/>
    <w:rsid w:val="00E5452B"/>
    <w:rsid w:val="00E56D7A"/>
    <w:rsid w:val="00E625F5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17966"/>
    <w:rsid w:val="00F17B24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739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customStyle="1" w:styleId="Default">
    <w:name w:val="Default"/>
    <w:rsid w:val="00B747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en-GB"/>
    </w:rPr>
  </w:style>
  <w:style w:type="paragraph" w:styleId="NormalWeb">
    <w:name w:val="Normal (Web)"/>
    <w:basedOn w:val="Normal"/>
    <w:uiPriority w:val="99"/>
    <w:semiHidden/>
    <w:unhideWhenUsed/>
    <w:rsid w:val="00F1796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222793"/>
    <w:rsid w:val="003F5C13"/>
    <w:rsid w:val="004234A2"/>
    <w:rsid w:val="00496431"/>
    <w:rsid w:val="004E1BBC"/>
    <w:rsid w:val="006168F2"/>
    <w:rsid w:val="006A5360"/>
    <w:rsid w:val="006E6D07"/>
    <w:rsid w:val="007313BE"/>
    <w:rsid w:val="00795F44"/>
    <w:rsid w:val="0087779D"/>
    <w:rsid w:val="00903FED"/>
    <w:rsid w:val="009E286A"/>
    <w:rsid w:val="009E4341"/>
    <w:rsid w:val="00A365C9"/>
    <w:rsid w:val="00AA09CC"/>
    <w:rsid w:val="00B53C18"/>
    <w:rsid w:val="00B54211"/>
    <w:rsid w:val="00B92C79"/>
    <w:rsid w:val="00BD1FD8"/>
    <w:rsid w:val="00C344D3"/>
    <w:rsid w:val="00C855A7"/>
    <w:rsid w:val="00D120ED"/>
    <w:rsid w:val="00D83691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FF9AB78-A257-479A-9924-10DA62A945F3}">
  <we:reference id="f78a3046-9e99-4300-aa2b-5814002b01a2" version="1.55.1.0" store="EXCatalog" storeType="EXCatalog"/>
  <we:alternateReferences>
    <we:reference id="WA104382081" version="1.55.1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25CB6-FF6C-468C-97D9-BDC731B3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1583</Words>
  <Characters>9026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3</cp:revision>
  <dcterms:created xsi:type="dcterms:W3CDTF">2026-04-22T18:36:00Z</dcterms:created>
  <dcterms:modified xsi:type="dcterms:W3CDTF">2026-05-02T18:07:00Z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4f5e8dbf-6fe4-4760-92bc-5b33a7e2f31d</vt:lpwstr>
  </property>
</Properties>
</file>